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3D" w:rsidRPr="00CA1DC9" w:rsidRDefault="00031D3D">
      <w:pPr>
        <w:rPr>
          <w:rFonts w:eastAsia="Times New Roman" w:cs="Tahoma"/>
          <w:i/>
          <w:szCs w:val="18"/>
          <w:lang w:val="pt-BR" w:eastAsia="el-GR"/>
        </w:rPr>
      </w:pPr>
      <w:r w:rsidRPr="00CA1DC9">
        <w:rPr>
          <w:rFonts w:eastAsia="Times New Roman" w:cs="Tahoma"/>
          <w:i/>
          <w:szCs w:val="18"/>
          <w:lang w:val="pt-BR" w:eastAsia="el-GR"/>
        </w:rPr>
        <w:t>NOTA DE PRENSA</w:t>
      </w:r>
    </w:p>
    <w:p w:rsidR="00AA747F" w:rsidRPr="00CF4D0E" w:rsidRDefault="002273EC">
      <w:pPr>
        <w:rPr>
          <w:rFonts w:eastAsia="Times New Roman" w:cs="Tahoma"/>
          <w:b/>
          <w:i/>
          <w:szCs w:val="18"/>
          <w:lang w:val="pt-BR" w:eastAsia="el-GR"/>
        </w:rPr>
      </w:pPr>
      <w:proofErr w:type="spellStart"/>
      <w:r w:rsidRPr="00CF4D0E">
        <w:rPr>
          <w:rFonts w:eastAsia="Times New Roman" w:cs="Tahoma"/>
          <w:b/>
          <w:i/>
          <w:szCs w:val="18"/>
          <w:lang w:val="pt-BR" w:eastAsia="el-GR"/>
        </w:rPr>
        <w:t>Participación</w:t>
      </w:r>
      <w:proofErr w:type="spellEnd"/>
      <w:r w:rsidRPr="00CF4D0E">
        <w:rPr>
          <w:rFonts w:eastAsia="Times New Roman" w:cs="Tahoma"/>
          <w:b/>
          <w:i/>
          <w:szCs w:val="18"/>
          <w:lang w:val="pt-BR" w:eastAsia="el-GR"/>
        </w:rPr>
        <w:t xml:space="preserve"> de </w:t>
      </w:r>
      <w:proofErr w:type="spellStart"/>
      <w:r w:rsidRPr="00CF4D0E">
        <w:rPr>
          <w:rFonts w:eastAsia="Times New Roman" w:cs="Tahoma"/>
          <w:b/>
          <w:i/>
          <w:szCs w:val="18"/>
          <w:lang w:val="pt-BR" w:eastAsia="el-GR"/>
        </w:rPr>
        <w:t>la</w:t>
      </w:r>
      <w:proofErr w:type="spellEnd"/>
      <w:r w:rsidRPr="00CF4D0E">
        <w:rPr>
          <w:rFonts w:eastAsia="Times New Roman" w:cs="Tahoma"/>
          <w:b/>
          <w:i/>
          <w:szCs w:val="18"/>
          <w:lang w:val="pt-BR" w:eastAsia="el-GR"/>
        </w:rPr>
        <w:t xml:space="preserve"> </w:t>
      </w:r>
      <w:proofErr w:type="spellStart"/>
      <w:r w:rsidRPr="00CF4D0E">
        <w:rPr>
          <w:rFonts w:eastAsia="Times New Roman" w:cs="Tahoma"/>
          <w:b/>
          <w:i/>
          <w:szCs w:val="18"/>
          <w:lang w:val="pt-BR" w:eastAsia="el-GR"/>
        </w:rPr>
        <w:t>Universidad</w:t>
      </w:r>
      <w:proofErr w:type="spellEnd"/>
      <w:r w:rsidRPr="00CF4D0E">
        <w:rPr>
          <w:rFonts w:eastAsia="Times New Roman" w:cs="Tahoma"/>
          <w:b/>
          <w:i/>
          <w:szCs w:val="18"/>
          <w:lang w:val="pt-BR" w:eastAsia="el-GR"/>
        </w:rPr>
        <w:t xml:space="preserve"> de León </w:t>
      </w:r>
      <w:proofErr w:type="spellStart"/>
      <w:r w:rsidRPr="00CF4D0E">
        <w:rPr>
          <w:rFonts w:eastAsia="Times New Roman" w:cs="Tahoma"/>
          <w:b/>
          <w:i/>
          <w:szCs w:val="18"/>
          <w:lang w:val="pt-BR" w:eastAsia="el-GR"/>
        </w:rPr>
        <w:t>en</w:t>
      </w:r>
      <w:proofErr w:type="spellEnd"/>
      <w:r w:rsidRPr="00CF4D0E">
        <w:rPr>
          <w:rFonts w:eastAsia="Times New Roman" w:cs="Tahoma"/>
          <w:b/>
          <w:i/>
          <w:szCs w:val="18"/>
          <w:lang w:val="pt-BR" w:eastAsia="el-GR"/>
        </w:rPr>
        <w:t xml:space="preserve"> </w:t>
      </w:r>
      <w:proofErr w:type="spellStart"/>
      <w:r w:rsidRPr="00CF4D0E">
        <w:rPr>
          <w:rFonts w:eastAsia="Times New Roman" w:cs="Tahoma"/>
          <w:b/>
          <w:i/>
          <w:szCs w:val="18"/>
          <w:lang w:val="pt-BR" w:eastAsia="el-GR"/>
        </w:rPr>
        <w:t>el</w:t>
      </w:r>
      <w:proofErr w:type="spellEnd"/>
      <w:r w:rsidRPr="00CF4D0E">
        <w:rPr>
          <w:rFonts w:eastAsia="Times New Roman" w:cs="Tahoma"/>
          <w:b/>
          <w:i/>
          <w:szCs w:val="18"/>
          <w:lang w:val="pt-BR" w:eastAsia="el-GR"/>
        </w:rPr>
        <w:t xml:space="preserve"> </w:t>
      </w:r>
      <w:proofErr w:type="spellStart"/>
      <w:r w:rsidRPr="00CF4D0E">
        <w:rPr>
          <w:rFonts w:eastAsia="Times New Roman" w:cs="Tahoma"/>
          <w:b/>
          <w:i/>
          <w:szCs w:val="18"/>
          <w:lang w:val="pt-BR" w:eastAsia="el-GR"/>
        </w:rPr>
        <w:t>proyecto</w:t>
      </w:r>
      <w:proofErr w:type="spellEnd"/>
      <w:r w:rsidRPr="00CF4D0E">
        <w:rPr>
          <w:rFonts w:eastAsia="Times New Roman" w:cs="Tahoma"/>
          <w:b/>
          <w:i/>
          <w:szCs w:val="18"/>
          <w:lang w:val="pt-BR" w:eastAsia="el-GR"/>
        </w:rPr>
        <w:t xml:space="preserve"> docente </w:t>
      </w:r>
      <w:proofErr w:type="spellStart"/>
      <w:r w:rsidRPr="00CF4D0E">
        <w:rPr>
          <w:rFonts w:eastAsia="Times New Roman" w:cs="Tahoma"/>
          <w:b/>
          <w:i/>
          <w:szCs w:val="18"/>
          <w:lang w:val="pt-BR" w:eastAsia="el-GR"/>
        </w:rPr>
        <w:t>europeo</w:t>
      </w:r>
      <w:proofErr w:type="spellEnd"/>
      <w:r w:rsidRPr="00CF4D0E">
        <w:rPr>
          <w:rFonts w:eastAsia="Times New Roman" w:cs="Tahoma"/>
          <w:b/>
          <w:i/>
          <w:szCs w:val="18"/>
          <w:lang w:val="pt-BR" w:eastAsia="el-GR"/>
        </w:rPr>
        <w:t xml:space="preserve"> </w:t>
      </w:r>
      <w:r w:rsidR="00031D3D" w:rsidRPr="00CF4D0E">
        <w:rPr>
          <w:rFonts w:eastAsia="Times New Roman" w:cs="Tahoma"/>
          <w:b/>
          <w:i/>
          <w:szCs w:val="18"/>
          <w:lang w:val="pt-BR" w:eastAsia="el-GR"/>
        </w:rPr>
        <w:t>“e-</w:t>
      </w:r>
      <w:proofErr w:type="spellStart"/>
      <w:r w:rsidR="00031D3D" w:rsidRPr="00CF4D0E">
        <w:rPr>
          <w:rFonts w:eastAsia="Times New Roman" w:cs="Tahoma"/>
          <w:b/>
          <w:i/>
          <w:szCs w:val="18"/>
          <w:lang w:val="pt-BR" w:eastAsia="el-GR"/>
        </w:rPr>
        <w:t>Food</w:t>
      </w:r>
      <w:proofErr w:type="spellEnd"/>
      <w:r w:rsidR="00031D3D" w:rsidRPr="00CF4D0E">
        <w:rPr>
          <w:rFonts w:eastAsia="Times New Roman" w:cs="Tahoma"/>
          <w:b/>
          <w:i/>
          <w:szCs w:val="18"/>
          <w:lang w:val="pt-BR" w:eastAsia="el-GR"/>
        </w:rPr>
        <w:t xml:space="preserve"> Science”</w:t>
      </w:r>
    </w:p>
    <w:p w:rsidR="00997710" w:rsidRDefault="00997710" w:rsidP="00CA1DC9">
      <w:pPr>
        <w:jc w:val="both"/>
        <w:rPr>
          <w:rFonts w:eastAsia="Times New Roman" w:cs="Tahoma"/>
          <w:szCs w:val="18"/>
          <w:lang w:val="es-ES_tradnl" w:eastAsia="el-GR"/>
        </w:rPr>
      </w:pPr>
      <w:r>
        <w:rPr>
          <w:rFonts w:eastAsia="Times New Roman" w:cs="Tahoma"/>
          <w:szCs w:val="18"/>
          <w:lang w:val="es-ES_tradnl" w:eastAsia="el-GR"/>
        </w:rPr>
        <w:t xml:space="preserve">Un equipo del Departamento de Higiene y Tecnología de los Alimentos de la Universidad de León participa en </w:t>
      </w:r>
      <w:r w:rsidRPr="00CA1DC9">
        <w:rPr>
          <w:rFonts w:eastAsia="Times New Roman" w:cs="Tahoma"/>
          <w:szCs w:val="18"/>
          <w:lang w:val="es-ES_tradnl" w:eastAsia="el-GR"/>
        </w:rPr>
        <w:t xml:space="preserve">el </w:t>
      </w:r>
      <w:r>
        <w:rPr>
          <w:rFonts w:eastAsia="Times New Roman" w:cs="Tahoma"/>
          <w:szCs w:val="18"/>
          <w:lang w:val="es-ES_tradnl" w:eastAsia="el-GR"/>
        </w:rPr>
        <w:t xml:space="preserve">proyecto europeo denominado </w:t>
      </w:r>
      <w:r w:rsidRPr="00CA1DC9">
        <w:rPr>
          <w:rFonts w:eastAsia="Times New Roman" w:cs="Tahoma"/>
          <w:i/>
          <w:szCs w:val="18"/>
          <w:lang w:val="pt-BR" w:eastAsia="el-GR"/>
        </w:rPr>
        <w:t>“</w:t>
      </w:r>
      <w:proofErr w:type="spellStart"/>
      <w:r w:rsidRPr="00CA1DC9">
        <w:rPr>
          <w:rFonts w:eastAsia="Times New Roman" w:cs="Tahoma"/>
          <w:i/>
          <w:szCs w:val="18"/>
          <w:lang w:val="pt-BR" w:eastAsia="el-GR"/>
        </w:rPr>
        <w:t>Diseño</w:t>
      </w:r>
      <w:proofErr w:type="spellEnd"/>
      <w:r w:rsidRPr="00CA1DC9">
        <w:rPr>
          <w:rFonts w:eastAsia="Times New Roman" w:cs="Tahoma"/>
          <w:i/>
          <w:szCs w:val="18"/>
          <w:lang w:val="pt-BR" w:eastAsia="el-GR"/>
        </w:rPr>
        <w:t xml:space="preserve">, </w:t>
      </w:r>
      <w:proofErr w:type="spellStart"/>
      <w:r w:rsidRPr="00CA1DC9">
        <w:rPr>
          <w:rFonts w:eastAsia="Times New Roman" w:cs="Tahoma"/>
          <w:i/>
          <w:szCs w:val="18"/>
          <w:lang w:val="pt-BR" w:eastAsia="el-GR"/>
        </w:rPr>
        <w:t>desarrollo</w:t>
      </w:r>
      <w:proofErr w:type="spellEnd"/>
      <w:r w:rsidRPr="00CA1DC9">
        <w:rPr>
          <w:rFonts w:eastAsia="Times New Roman" w:cs="Tahoma"/>
          <w:i/>
          <w:szCs w:val="18"/>
          <w:lang w:val="pt-BR" w:eastAsia="el-GR"/>
        </w:rPr>
        <w:t xml:space="preserve"> y </w:t>
      </w:r>
      <w:proofErr w:type="spellStart"/>
      <w:r w:rsidRPr="00CA1DC9">
        <w:rPr>
          <w:rFonts w:eastAsia="Times New Roman" w:cs="Tahoma"/>
          <w:i/>
          <w:szCs w:val="18"/>
          <w:lang w:val="pt-BR" w:eastAsia="el-GR"/>
        </w:rPr>
        <w:t>prueba</w:t>
      </w:r>
      <w:proofErr w:type="spellEnd"/>
      <w:r w:rsidRPr="00CA1DC9">
        <w:rPr>
          <w:rFonts w:eastAsia="Times New Roman" w:cs="Tahoma"/>
          <w:i/>
          <w:szCs w:val="18"/>
          <w:lang w:val="pt-BR" w:eastAsia="el-GR"/>
        </w:rPr>
        <w:t xml:space="preserve"> piloto de material educativo online de libre </w:t>
      </w:r>
      <w:proofErr w:type="spellStart"/>
      <w:r w:rsidRPr="00CA1DC9">
        <w:rPr>
          <w:rFonts w:eastAsia="Times New Roman" w:cs="Tahoma"/>
          <w:i/>
          <w:szCs w:val="18"/>
          <w:lang w:val="pt-BR" w:eastAsia="el-GR"/>
        </w:rPr>
        <w:t>acceso</w:t>
      </w:r>
      <w:proofErr w:type="spellEnd"/>
      <w:r>
        <w:rPr>
          <w:rFonts w:eastAsia="Times New Roman" w:cs="Tahoma"/>
          <w:i/>
          <w:szCs w:val="18"/>
          <w:lang w:val="pt-BR" w:eastAsia="el-GR"/>
        </w:rPr>
        <w:t xml:space="preserve"> </w:t>
      </w:r>
      <w:r w:rsidRPr="00CA1DC9">
        <w:rPr>
          <w:rFonts w:eastAsia="Times New Roman" w:cs="Tahoma"/>
          <w:i/>
          <w:szCs w:val="18"/>
          <w:lang w:val="pt-BR" w:eastAsia="el-GR"/>
        </w:rPr>
        <w:t xml:space="preserve">destinado a </w:t>
      </w:r>
      <w:proofErr w:type="spellStart"/>
      <w:r w:rsidRPr="00CA1DC9">
        <w:rPr>
          <w:rFonts w:eastAsia="Times New Roman" w:cs="Tahoma"/>
          <w:i/>
          <w:szCs w:val="18"/>
          <w:lang w:val="pt-BR" w:eastAsia="el-GR"/>
        </w:rPr>
        <w:t>estudiantes</w:t>
      </w:r>
      <w:proofErr w:type="spellEnd"/>
      <w:r w:rsidRPr="00CA1DC9">
        <w:rPr>
          <w:rFonts w:eastAsia="Times New Roman" w:cs="Tahoma"/>
          <w:i/>
          <w:szCs w:val="18"/>
          <w:lang w:val="pt-BR" w:eastAsia="el-GR"/>
        </w:rPr>
        <w:t xml:space="preserve"> de </w:t>
      </w:r>
      <w:proofErr w:type="spellStart"/>
      <w:r w:rsidRPr="00CA1DC9">
        <w:rPr>
          <w:rFonts w:eastAsia="Times New Roman" w:cs="Tahoma"/>
          <w:i/>
          <w:szCs w:val="18"/>
          <w:lang w:val="pt-BR" w:eastAsia="el-GR"/>
        </w:rPr>
        <w:t>ciencia</w:t>
      </w:r>
      <w:proofErr w:type="spellEnd"/>
      <w:r w:rsidRPr="00CA1DC9">
        <w:rPr>
          <w:rFonts w:eastAsia="Times New Roman" w:cs="Tahoma"/>
          <w:i/>
          <w:szCs w:val="18"/>
          <w:lang w:val="pt-BR" w:eastAsia="el-GR"/>
        </w:rPr>
        <w:t xml:space="preserve"> de </w:t>
      </w:r>
      <w:proofErr w:type="spellStart"/>
      <w:r w:rsidRPr="00CA1DC9">
        <w:rPr>
          <w:rFonts w:eastAsia="Times New Roman" w:cs="Tahoma"/>
          <w:i/>
          <w:szCs w:val="18"/>
          <w:lang w:val="pt-BR" w:eastAsia="el-GR"/>
        </w:rPr>
        <w:t>los</w:t>
      </w:r>
      <w:proofErr w:type="spellEnd"/>
      <w:r w:rsidRPr="00CA1DC9">
        <w:rPr>
          <w:rFonts w:eastAsia="Times New Roman" w:cs="Tahoma"/>
          <w:i/>
          <w:szCs w:val="18"/>
          <w:lang w:val="pt-BR" w:eastAsia="el-GR"/>
        </w:rPr>
        <w:t xml:space="preserve"> alimentos”</w:t>
      </w:r>
      <w:r w:rsidRPr="00CA1DC9">
        <w:rPr>
          <w:rFonts w:eastAsia="Times New Roman" w:cs="Tahoma"/>
          <w:szCs w:val="18"/>
          <w:lang w:val="es-ES_tradnl" w:eastAsia="el-GR"/>
        </w:rPr>
        <w:t xml:space="preserve"> (“</w:t>
      </w:r>
      <w:r>
        <w:rPr>
          <w:rFonts w:eastAsia="Times New Roman" w:cs="Tahoma"/>
          <w:szCs w:val="18"/>
          <w:lang w:val="es-ES_tradnl" w:eastAsia="el-GR"/>
        </w:rPr>
        <w:t>E</w:t>
      </w:r>
      <w:r w:rsidRPr="00CA1DC9">
        <w:rPr>
          <w:rFonts w:eastAsia="Times New Roman" w:cs="Tahoma"/>
          <w:szCs w:val="18"/>
          <w:lang w:val="es-ES_tradnl" w:eastAsia="el-GR"/>
        </w:rPr>
        <w:t>-</w:t>
      </w:r>
      <w:proofErr w:type="spellStart"/>
      <w:r w:rsidRPr="00CA1DC9">
        <w:rPr>
          <w:rFonts w:eastAsia="Times New Roman" w:cs="Tahoma"/>
          <w:szCs w:val="18"/>
          <w:lang w:val="es-ES_tradnl" w:eastAsia="el-GR"/>
        </w:rPr>
        <w:t>Food</w:t>
      </w:r>
      <w:proofErr w:type="spellEnd"/>
      <w:r>
        <w:rPr>
          <w:rFonts w:eastAsia="Times New Roman" w:cs="Tahoma"/>
          <w:szCs w:val="18"/>
          <w:lang w:val="es-ES_tradnl" w:eastAsia="el-GR"/>
        </w:rPr>
        <w:t>-</w:t>
      </w:r>
      <w:proofErr w:type="spellStart"/>
      <w:r w:rsidRPr="00CA1DC9">
        <w:rPr>
          <w:rFonts w:eastAsia="Times New Roman" w:cs="Tahoma"/>
          <w:szCs w:val="18"/>
          <w:lang w:val="es-ES_tradnl" w:eastAsia="el-GR"/>
        </w:rPr>
        <w:t>Science</w:t>
      </w:r>
      <w:proofErr w:type="spellEnd"/>
      <w:r w:rsidRPr="00CA1DC9">
        <w:rPr>
          <w:rFonts w:eastAsia="Times New Roman" w:cs="Tahoma"/>
          <w:szCs w:val="18"/>
          <w:lang w:val="es-ES_tradnl" w:eastAsia="el-GR"/>
        </w:rPr>
        <w:t>”)</w:t>
      </w:r>
      <w:r>
        <w:rPr>
          <w:rFonts w:eastAsia="Times New Roman" w:cs="Tahoma"/>
          <w:szCs w:val="18"/>
          <w:lang w:val="es-ES_tradnl" w:eastAsia="el-GR"/>
        </w:rPr>
        <w:t xml:space="preserve">. Se trata de una Asociación Estratégica en el marco del programa Europeo Erasmus Plus </w:t>
      </w:r>
      <w:r w:rsidR="00060D6D">
        <w:rPr>
          <w:rFonts w:eastAsia="Times New Roman" w:cs="Tahoma"/>
          <w:szCs w:val="18"/>
          <w:lang w:val="es-ES_tradnl" w:eastAsia="el-GR"/>
        </w:rPr>
        <w:t>de</w:t>
      </w:r>
      <w:r w:rsidR="00060D6D" w:rsidRPr="00CA1DC9">
        <w:rPr>
          <w:rFonts w:eastAsia="Times New Roman" w:cs="Tahoma"/>
          <w:szCs w:val="18"/>
          <w:lang w:val="es-ES_tradnl" w:eastAsia="el-GR"/>
        </w:rPr>
        <w:t xml:space="preserve"> educación superior, dentro de </w:t>
      </w:r>
      <w:r w:rsidR="00060D6D">
        <w:rPr>
          <w:rFonts w:eastAsia="Times New Roman" w:cs="Tahoma"/>
          <w:szCs w:val="18"/>
          <w:lang w:val="es-ES_tradnl" w:eastAsia="el-GR"/>
        </w:rPr>
        <w:t>su</w:t>
      </w:r>
      <w:r w:rsidR="00060D6D" w:rsidRPr="00CA1DC9">
        <w:rPr>
          <w:rFonts w:eastAsia="Times New Roman" w:cs="Tahoma"/>
          <w:szCs w:val="18"/>
          <w:lang w:val="es-ES_tradnl" w:eastAsia="el-GR"/>
        </w:rPr>
        <w:t xml:space="preserve"> Acción clave (KA2)</w:t>
      </w:r>
      <w:r w:rsidR="00060D6D">
        <w:rPr>
          <w:rFonts w:eastAsia="Times New Roman" w:cs="Tahoma"/>
          <w:szCs w:val="18"/>
          <w:lang w:val="es-ES_tradnl" w:eastAsia="el-GR"/>
        </w:rPr>
        <w:t xml:space="preserve"> de</w:t>
      </w:r>
      <w:r w:rsidR="00060D6D" w:rsidRPr="00CA1DC9">
        <w:rPr>
          <w:rFonts w:eastAsia="Times New Roman" w:cs="Tahoma"/>
          <w:szCs w:val="18"/>
          <w:lang w:val="es-ES_tradnl" w:eastAsia="el-GR"/>
        </w:rPr>
        <w:t xml:space="preserve"> “Cooperación para la innovación y el intercambio de buenas prácticas”</w:t>
      </w:r>
      <w:r w:rsidR="00060D6D">
        <w:rPr>
          <w:rFonts w:eastAsia="Times New Roman" w:cs="Tahoma"/>
          <w:szCs w:val="18"/>
          <w:lang w:val="es-ES_tradnl" w:eastAsia="el-GR"/>
        </w:rPr>
        <w:t>. Se</w:t>
      </w:r>
      <w:r>
        <w:rPr>
          <w:rFonts w:eastAsia="Times New Roman" w:cs="Tahoma"/>
          <w:szCs w:val="18"/>
          <w:lang w:val="es-ES_tradnl" w:eastAsia="el-GR"/>
        </w:rPr>
        <w:t xml:space="preserve"> </w:t>
      </w:r>
      <w:r w:rsidRPr="00CA1DC9">
        <w:rPr>
          <w:rFonts w:eastAsia="Times New Roman" w:cs="Tahoma"/>
          <w:szCs w:val="18"/>
          <w:lang w:val="es-ES_tradnl" w:eastAsia="el-GR"/>
        </w:rPr>
        <w:t>pretende aprovechar el potencial humano y el capital social que se genera en las instituciones de enseñanza superior y en la industria alimentaria</w:t>
      </w:r>
      <w:r>
        <w:rPr>
          <w:rFonts w:eastAsia="Times New Roman" w:cs="Tahoma"/>
          <w:szCs w:val="18"/>
          <w:lang w:val="es-ES_tradnl" w:eastAsia="el-GR"/>
        </w:rPr>
        <w:t xml:space="preserve"> para</w:t>
      </w:r>
      <w:r w:rsidRPr="00CA1DC9">
        <w:rPr>
          <w:rFonts w:eastAsia="Times New Roman" w:cs="Tahoma"/>
          <w:szCs w:val="18"/>
          <w:lang w:val="es-ES_tradnl" w:eastAsia="el-GR"/>
        </w:rPr>
        <w:t xml:space="preserve"> intercambiar y transferir conocimiento y competencias</w:t>
      </w:r>
      <w:r>
        <w:rPr>
          <w:rFonts w:eastAsia="Times New Roman" w:cs="Tahoma"/>
          <w:szCs w:val="18"/>
          <w:lang w:val="es-ES_tradnl" w:eastAsia="el-GR"/>
        </w:rPr>
        <w:t xml:space="preserve"> </w:t>
      </w:r>
      <w:r w:rsidRPr="00CA1DC9">
        <w:rPr>
          <w:rFonts w:eastAsia="Times New Roman" w:cs="Tahoma"/>
          <w:szCs w:val="18"/>
          <w:lang w:val="es-ES_tradnl" w:eastAsia="el-GR"/>
        </w:rPr>
        <w:t xml:space="preserve">útiles para la formación en ciencia y tecnología de los alimentos </w:t>
      </w:r>
      <w:r>
        <w:rPr>
          <w:rFonts w:eastAsia="Times New Roman" w:cs="Tahoma"/>
          <w:szCs w:val="18"/>
          <w:lang w:val="es-ES_tradnl" w:eastAsia="el-GR"/>
        </w:rPr>
        <w:t>a través</w:t>
      </w:r>
      <w:r w:rsidRPr="00CA1DC9">
        <w:rPr>
          <w:rFonts w:eastAsia="Times New Roman" w:cs="Tahoma"/>
          <w:szCs w:val="18"/>
          <w:lang w:val="es-ES_tradnl" w:eastAsia="el-GR"/>
        </w:rPr>
        <w:t xml:space="preserve"> de una red </w:t>
      </w:r>
      <w:r>
        <w:rPr>
          <w:rFonts w:eastAsia="Times New Roman" w:cs="Tahoma"/>
          <w:szCs w:val="18"/>
          <w:lang w:val="es-ES_tradnl" w:eastAsia="el-GR"/>
        </w:rPr>
        <w:t>de cooperación</w:t>
      </w:r>
      <w:r w:rsidRPr="00CA1DC9">
        <w:rPr>
          <w:rFonts w:eastAsia="Times New Roman" w:cs="Tahoma"/>
          <w:szCs w:val="18"/>
          <w:lang w:val="es-ES_tradnl" w:eastAsia="el-GR"/>
        </w:rPr>
        <w:t>.</w:t>
      </w:r>
      <w:r w:rsidR="00763277">
        <w:rPr>
          <w:rFonts w:eastAsia="Times New Roman" w:cs="Tahoma"/>
          <w:szCs w:val="18"/>
          <w:lang w:val="es-ES_tradnl" w:eastAsia="el-GR"/>
        </w:rPr>
        <w:t xml:space="preserve"> E</w:t>
      </w:r>
      <w:r w:rsidR="00763277" w:rsidRPr="00CA1DC9">
        <w:rPr>
          <w:rFonts w:eastAsia="Times New Roman" w:cs="Tahoma"/>
          <w:szCs w:val="18"/>
          <w:lang w:val="es-ES_tradnl" w:eastAsia="el-GR"/>
        </w:rPr>
        <w:t>s</w:t>
      </w:r>
      <w:r w:rsidR="00060D6D">
        <w:rPr>
          <w:rFonts w:eastAsia="Times New Roman" w:cs="Tahoma"/>
          <w:szCs w:val="18"/>
          <w:lang w:val="es-ES_tradnl" w:eastAsia="el-GR"/>
        </w:rPr>
        <w:t xml:space="preserve">te proyecto tiene como objetivo concreto </w:t>
      </w:r>
      <w:r w:rsidR="00763277" w:rsidRPr="00CA1DC9">
        <w:rPr>
          <w:rFonts w:eastAsia="Times New Roman" w:cs="Tahoma"/>
          <w:szCs w:val="18"/>
          <w:lang w:val="es-ES_tradnl" w:eastAsia="el-GR"/>
        </w:rPr>
        <w:t>el diseño, desarrollo y prueba piloto de material didáctico de libre acceso, en un conjunto de módulos temáticos</w:t>
      </w:r>
      <w:r w:rsidR="00341844">
        <w:rPr>
          <w:rFonts w:eastAsia="Times New Roman" w:cs="Tahoma"/>
          <w:szCs w:val="18"/>
          <w:lang w:val="es-ES_tradnl" w:eastAsia="el-GR"/>
        </w:rPr>
        <w:t xml:space="preserve"> sobre alimentos no convencionales</w:t>
      </w:r>
      <w:r w:rsidR="00763277" w:rsidRPr="00CA1DC9">
        <w:rPr>
          <w:rFonts w:eastAsia="Times New Roman" w:cs="Tahoma"/>
          <w:szCs w:val="18"/>
          <w:lang w:val="es-ES_tradnl" w:eastAsia="el-GR"/>
        </w:rPr>
        <w:t xml:space="preserve">, para su uso por estudiantes de </w:t>
      </w:r>
      <w:r w:rsidR="00E57269">
        <w:rPr>
          <w:rFonts w:eastAsia="Times New Roman" w:cs="Tahoma"/>
          <w:szCs w:val="18"/>
          <w:lang w:val="es-ES_tradnl" w:eastAsia="el-GR"/>
        </w:rPr>
        <w:t>C</w:t>
      </w:r>
      <w:r w:rsidR="00763277" w:rsidRPr="00CA1DC9">
        <w:rPr>
          <w:rFonts w:eastAsia="Times New Roman" w:cs="Tahoma"/>
          <w:szCs w:val="18"/>
          <w:lang w:val="es-ES_tradnl" w:eastAsia="el-GR"/>
        </w:rPr>
        <w:t xml:space="preserve">iencia </w:t>
      </w:r>
      <w:r w:rsidR="00E57269">
        <w:rPr>
          <w:rFonts w:eastAsia="Times New Roman" w:cs="Tahoma"/>
          <w:szCs w:val="18"/>
          <w:lang w:val="es-ES_tradnl" w:eastAsia="el-GR"/>
        </w:rPr>
        <w:t xml:space="preserve">y Tecnología </w:t>
      </w:r>
      <w:r w:rsidR="00763277" w:rsidRPr="00CA1DC9">
        <w:rPr>
          <w:rFonts w:eastAsia="Times New Roman" w:cs="Tahoma"/>
          <w:szCs w:val="18"/>
          <w:lang w:val="es-ES_tradnl" w:eastAsia="el-GR"/>
        </w:rPr>
        <w:t xml:space="preserve">de los </w:t>
      </w:r>
      <w:r w:rsidR="00E57269">
        <w:rPr>
          <w:rFonts w:eastAsia="Times New Roman" w:cs="Tahoma"/>
          <w:szCs w:val="18"/>
          <w:lang w:val="es-ES_tradnl" w:eastAsia="el-GR"/>
        </w:rPr>
        <w:t>A</w:t>
      </w:r>
      <w:r w:rsidR="00763277" w:rsidRPr="00CA1DC9">
        <w:rPr>
          <w:rFonts w:eastAsia="Times New Roman" w:cs="Tahoma"/>
          <w:szCs w:val="18"/>
          <w:lang w:val="es-ES_tradnl" w:eastAsia="el-GR"/>
        </w:rPr>
        <w:t>limentos.</w:t>
      </w:r>
      <w:r w:rsidR="00763277" w:rsidRPr="00CA1DC9">
        <w:rPr>
          <w:rFonts w:eastAsia="Times New Roman" w:cs="Tahoma"/>
          <w:noProof/>
          <w:szCs w:val="18"/>
          <w:lang w:eastAsia="es-ES"/>
        </w:rPr>
        <w:t xml:space="preserve"> </w:t>
      </w:r>
      <w:r w:rsidR="00763277">
        <w:rPr>
          <w:rFonts w:eastAsia="Times New Roman" w:cs="Tahoma"/>
          <w:noProof/>
          <w:szCs w:val="18"/>
          <w:lang w:eastAsia="es-ES"/>
        </w:rPr>
        <w:t xml:space="preserve">La acción </w:t>
      </w:r>
      <w:r>
        <w:rPr>
          <w:rFonts w:eastAsia="Times New Roman" w:cs="Tahoma"/>
          <w:szCs w:val="18"/>
          <w:lang w:val="es-ES_tradnl" w:eastAsia="el-GR"/>
        </w:rPr>
        <w:t xml:space="preserve">se enmarca en </w:t>
      </w:r>
      <w:r w:rsidR="005C3ED8" w:rsidRPr="00CA1DC9">
        <w:rPr>
          <w:rFonts w:eastAsia="Times New Roman" w:cs="Tahoma"/>
          <w:szCs w:val="18"/>
          <w:lang w:val="es-ES_tradnl" w:eastAsia="el-GR"/>
        </w:rPr>
        <w:t xml:space="preserve">la </w:t>
      </w:r>
      <w:hyperlink r:id="rId5" w:history="1">
        <w:r w:rsidR="00822EA6" w:rsidRPr="00CA1DC9">
          <w:rPr>
            <w:rStyle w:val="Hipervnculo"/>
            <w:rFonts w:eastAsia="Times New Roman" w:cs="Tahoma"/>
            <w:szCs w:val="18"/>
            <w:lang w:val="es-ES_tradnl" w:eastAsia="el-GR"/>
          </w:rPr>
          <w:t xml:space="preserve">Estrategia </w:t>
        </w:r>
        <w:r>
          <w:rPr>
            <w:rStyle w:val="Hipervnculo"/>
            <w:rFonts w:eastAsia="Times New Roman" w:cs="Tahoma"/>
            <w:szCs w:val="18"/>
            <w:lang w:val="es-ES_tradnl" w:eastAsia="el-GR"/>
          </w:rPr>
          <w:t>“</w:t>
        </w:r>
        <w:r w:rsidR="00822EA6" w:rsidRPr="00CA1DC9">
          <w:rPr>
            <w:rStyle w:val="Hipervnculo"/>
            <w:rFonts w:eastAsia="Times New Roman" w:cs="Tahoma"/>
            <w:szCs w:val="18"/>
            <w:lang w:val="es-ES_tradnl" w:eastAsia="el-GR"/>
          </w:rPr>
          <w:t>Europa 2020</w:t>
        </w:r>
      </w:hyperlink>
      <w:r>
        <w:rPr>
          <w:rStyle w:val="Hipervnculo"/>
          <w:rFonts w:eastAsia="Times New Roman" w:cs="Tahoma"/>
          <w:szCs w:val="18"/>
          <w:lang w:val="es-ES_tradnl" w:eastAsia="el-GR"/>
        </w:rPr>
        <w:t>”</w:t>
      </w:r>
      <w:r w:rsidR="00822EA6" w:rsidRPr="00CA1DC9">
        <w:rPr>
          <w:rFonts w:eastAsia="Times New Roman" w:cs="Tahoma"/>
          <w:szCs w:val="18"/>
          <w:lang w:val="es-ES_tradnl" w:eastAsia="el-GR"/>
        </w:rPr>
        <w:t xml:space="preserve">, </w:t>
      </w:r>
      <w:r w:rsidR="005C3ED8" w:rsidRPr="00CA1DC9">
        <w:rPr>
          <w:rFonts w:eastAsia="Times New Roman" w:cs="Tahoma"/>
          <w:szCs w:val="18"/>
          <w:lang w:val="es-ES_tradnl" w:eastAsia="el-GR"/>
        </w:rPr>
        <w:t>que persigue superar la crisis que afecta a los países europeos, paliar las deficiencias de nuestro modelo de cr</w:t>
      </w:r>
      <w:bookmarkStart w:id="0" w:name="_GoBack"/>
      <w:bookmarkEnd w:id="0"/>
      <w:r w:rsidR="005C3ED8" w:rsidRPr="00CA1DC9">
        <w:rPr>
          <w:rFonts w:eastAsia="Times New Roman" w:cs="Tahoma"/>
          <w:szCs w:val="18"/>
          <w:lang w:val="es-ES_tradnl" w:eastAsia="el-GR"/>
        </w:rPr>
        <w:t>ecimiento y crear las condiciones necesarias para un crecimiento inteli</w:t>
      </w:r>
      <w:r w:rsidR="00376E0E">
        <w:rPr>
          <w:rFonts w:eastAsia="Times New Roman" w:cs="Tahoma"/>
          <w:szCs w:val="18"/>
          <w:lang w:val="es-ES_tradnl" w:eastAsia="el-GR"/>
        </w:rPr>
        <w:t>gente, sostenible e integrador.</w:t>
      </w:r>
    </w:p>
    <w:p w:rsidR="00E273B1" w:rsidRDefault="005C3ED8" w:rsidP="00CA1DC9">
      <w:pPr>
        <w:jc w:val="both"/>
        <w:rPr>
          <w:rFonts w:eastAsia="Times New Roman" w:cs="Tahoma"/>
          <w:noProof/>
          <w:szCs w:val="18"/>
          <w:lang w:eastAsia="es-ES"/>
        </w:rPr>
      </w:pPr>
      <w:r w:rsidRPr="00CA1DC9">
        <w:rPr>
          <w:rFonts w:eastAsia="Times New Roman" w:cs="Tahoma"/>
          <w:szCs w:val="18"/>
          <w:lang w:val="es-ES_tradnl" w:eastAsia="el-GR"/>
        </w:rPr>
        <w:t xml:space="preserve">El </w:t>
      </w:r>
      <w:r w:rsidR="00035E22">
        <w:rPr>
          <w:rFonts w:eastAsia="Times New Roman" w:cs="Tahoma"/>
          <w:szCs w:val="18"/>
          <w:lang w:val="es-ES_tradnl" w:eastAsia="el-GR"/>
        </w:rPr>
        <w:t>grupo</w:t>
      </w:r>
      <w:r w:rsidRPr="00CA1DC9">
        <w:rPr>
          <w:rFonts w:eastAsia="Times New Roman" w:cs="Tahoma"/>
          <w:szCs w:val="18"/>
          <w:lang w:val="es-ES_tradnl" w:eastAsia="el-GR"/>
        </w:rPr>
        <w:t xml:space="preserve"> que </w:t>
      </w:r>
      <w:r w:rsidR="00AA2D7E" w:rsidRPr="00CA1DC9">
        <w:rPr>
          <w:rFonts w:eastAsia="Times New Roman" w:cs="Tahoma"/>
          <w:szCs w:val="18"/>
          <w:lang w:val="es-ES_tradnl" w:eastAsia="el-GR"/>
        </w:rPr>
        <w:t>desarrolla</w:t>
      </w:r>
      <w:r w:rsidRPr="00CA1DC9">
        <w:rPr>
          <w:rFonts w:eastAsia="Times New Roman" w:cs="Tahoma"/>
          <w:szCs w:val="18"/>
          <w:lang w:val="es-ES_tradnl" w:eastAsia="el-GR"/>
        </w:rPr>
        <w:t xml:space="preserve"> el proyecto está formado por 4 instituciones de educación superior</w:t>
      </w:r>
      <w:r w:rsidR="00611BF4">
        <w:rPr>
          <w:rFonts w:eastAsia="Times New Roman" w:cs="Tahoma"/>
          <w:szCs w:val="18"/>
          <w:lang w:val="es-ES_tradnl" w:eastAsia="el-GR"/>
        </w:rPr>
        <w:t xml:space="preserve"> de varios países</w:t>
      </w:r>
      <w:r w:rsidR="0017786F" w:rsidRPr="00CA1DC9">
        <w:rPr>
          <w:rFonts w:eastAsia="Times New Roman" w:cs="Tahoma"/>
          <w:szCs w:val="18"/>
          <w:lang w:val="es-ES_tradnl" w:eastAsia="el-GR"/>
        </w:rPr>
        <w:t>:</w:t>
      </w:r>
      <w:r w:rsidRPr="00CA1DC9">
        <w:rPr>
          <w:rFonts w:eastAsia="Times New Roman" w:cs="Tahoma"/>
          <w:szCs w:val="18"/>
          <w:lang w:val="es-ES_tradnl" w:eastAsia="el-GR"/>
        </w:rPr>
        <w:t xml:space="preserve"> </w:t>
      </w:r>
      <w:r w:rsidR="00A72096" w:rsidRPr="00CA1DC9">
        <w:rPr>
          <w:rFonts w:eastAsia="Times New Roman" w:cs="Tahoma"/>
          <w:szCs w:val="18"/>
          <w:lang w:val="es-ES_tradnl" w:eastAsia="el-GR"/>
        </w:rPr>
        <w:t xml:space="preserve">el Instituto Tecnológico Educacional de Tesalia </w:t>
      </w:r>
      <w:r w:rsidR="0017786F" w:rsidRPr="00CA1DC9">
        <w:rPr>
          <w:rFonts w:eastAsia="Times New Roman" w:cs="Tahoma"/>
          <w:szCs w:val="18"/>
          <w:lang w:val="es-ES_tradnl" w:eastAsia="el-GR"/>
        </w:rPr>
        <w:t>(</w:t>
      </w:r>
      <w:r w:rsidRPr="00CA1DC9">
        <w:rPr>
          <w:rFonts w:eastAsia="Times New Roman" w:cs="Tahoma"/>
          <w:szCs w:val="18"/>
          <w:lang w:val="es-ES_tradnl" w:eastAsia="el-GR"/>
        </w:rPr>
        <w:t>Gre</w:t>
      </w:r>
      <w:r w:rsidR="00A72096" w:rsidRPr="00CA1DC9">
        <w:rPr>
          <w:rFonts w:eastAsia="Times New Roman" w:cs="Tahoma"/>
          <w:szCs w:val="18"/>
          <w:lang w:val="es-ES_tradnl" w:eastAsia="el-GR"/>
        </w:rPr>
        <w:t>cia</w:t>
      </w:r>
      <w:r w:rsidR="0017786F" w:rsidRPr="00CA1DC9">
        <w:rPr>
          <w:rFonts w:eastAsia="Times New Roman" w:cs="Tahoma"/>
          <w:szCs w:val="18"/>
          <w:lang w:val="es-ES_tradnl" w:eastAsia="el-GR"/>
        </w:rPr>
        <w:t>), que coordina el proyecto</w:t>
      </w:r>
      <w:r w:rsidR="00A72096" w:rsidRPr="00CA1DC9">
        <w:rPr>
          <w:rFonts w:eastAsia="Times New Roman" w:cs="Tahoma"/>
          <w:szCs w:val="18"/>
          <w:lang w:val="es-ES_tradnl" w:eastAsia="el-GR"/>
        </w:rPr>
        <w:t>; la Universidad Católica Portuguesa</w:t>
      </w:r>
      <w:r w:rsidR="0017786F" w:rsidRPr="00CA1DC9">
        <w:rPr>
          <w:rFonts w:eastAsia="Times New Roman" w:cs="Tahoma"/>
          <w:szCs w:val="18"/>
          <w:lang w:val="es-ES_tradnl" w:eastAsia="el-GR"/>
        </w:rPr>
        <w:t>, en Oporto (Portugal);</w:t>
      </w:r>
      <w:r w:rsidRPr="00CA1DC9">
        <w:rPr>
          <w:rFonts w:eastAsia="Times New Roman" w:cs="Tahoma"/>
          <w:szCs w:val="18"/>
          <w:lang w:val="es-ES_tradnl" w:eastAsia="el-GR"/>
        </w:rPr>
        <w:t xml:space="preserve"> </w:t>
      </w:r>
      <w:r w:rsidR="00A72096" w:rsidRPr="00CA1DC9">
        <w:rPr>
          <w:rFonts w:eastAsia="Times New Roman" w:cs="Tahoma"/>
          <w:szCs w:val="18"/>
          <w:lang w:val="es-ES_tradnl" w:eastAsia="el-GR"/>
        </w:rPr>
        <w:t>la Universidad Tecnológica de Chipre</w:t>
      </w:r>
      <w:r w:rsidR="00611BF4">
        <w:rPr>
          <w:rFonts w:eastAsia="Times New Roman" w:cs="Tahoma"/>
          <w:szCs w:val="18"/>
          <w:lang w:val="es-ES_tradnl" w:eastAsia="el-GR"/>
        </w:rPr>
        <w:t xml:space="preserve"> (Chipre)</w:t>
      </w:r>
      <w:r w:rsidR="00E273B1">
        <w:rPr>
          <w:rFonts w:eastAsia="Times New Roman" w:cs="Tahoma"/>
          <w:szCs w:val="18"/>
          <w:lang w:val="es-ES_tradnl" w:eastAsia="el-GR"/>
        </w:rPr>
        <w:t>;</w:t>
      </w:r>
      <w:r w:rsidR="00A72096" w:rsidRPr="00CA1DC9">
        <w:rPr>
          <w:rFonts w:eastAsia="Times New Roman" w:cs="Tahoma"/>
          <w:szCs w:val="18"/>
          <w:lang w:val="es-ES_tradnl" w:eastAsia="el-GR"/>
        </w:rPr>
        <w:t xml:space="preserve"> el Instituto Tecnológico Educacional</w:t>
      </w:r>
      <w:r w:rsidRPr="00CA1DC9">
        <w:rPr>
          <w:rFonts w:eastAsia="Times New Roman" w:cs="Tahoma"/>
          <w:szCs w:val="18"/>
          <w:lang w:val="es-ES_tradnl" w:eastAsia="el-GR"/>
        </w:rPr>
        <w:t xml:space="preserve"> </w:t>
      </w:r>
      <w:r w:rsidR="00A72096" w:rsidRPr="00CA1DC9">
        <w:rPr>
          <w:rFonts w:eastAsia="Times New Roman" w:cs="Tahoma"/>
          <w:szCs w:val="18"/>
          <w:lang w:val="es-ES_tradnl" w:eastAsia="el-GR"/>
        </w:rPr>
        <w:t>de Ate</w:t>
      </w:r>
      <w:r w:rsidRPr="00CA1DC9">
        <w:rPr>
          <w:rFonts w:eastAsia="Times New Roman" w:cs="Tahoma"/>
          <w:szCs w:val="18"/>
          <w:lang w:val="es-ES_tradnl" w:eastAsia="el-GR"/>
        </w:rPr>
        <w:t>n</w:t>
      </w:r>
      <w:r w:rsidR="00A72096" w:rsidRPr="00CA1DC9">
        <w:rPr>
          <w:rFonts w:eastAsia="Times New Roman" w:cs="Tahoma"/>
          <w:szCs w:val="18"/>
          <w:lang w:val="es-ES_tradnl" w:eastAsia="el-GR"/>
        </w:rPr>
        <w:t>a</w:t>
      </w:r>
      <w:r w:rsidRPr="00CA1DC9">
        <w:rPr>
          <w:rFonts w:eastAsia="Times New Roman" w:cs="Tahoma"/>
          <w:szCs w:val="18"/>
          <w:lang w:val="es-ES_tradnl" w:eastAsia="el-GR"/>
        </w:rPr>
        <w:t>s</w:t>
      </w:r>
      <w:r w:rsidR="0017786F" w:rsidRPr="00CA1DC9">
        <w:rPr>
          <w:rFonts w:eastAsia="Times New Roman" w:cs="Tahoma"/>
          <w:szCs w:val="18"/>
          <w:lang w:val="es-ES_tradnl" w:eastAsia="el-GR"/>
        </w:rPr>
        <w:t xml:space="preserve"> (</w:t>
      </w:r>
      <w:r w:rsidRPr="00CA1DC9">
        <w:rPr>
          <w:rFonts w:eastAsia="Times New Roman" w:cs="Tahoma"/>
          <w:szCs w:val="18"/>
          <w:lang w:val="es-ES_tradnl" w:eastAsia="el-GR"/>
        </w:rPr>
        <w:t>Gre</w:t>
      </w:r>
      <w:r w:rsidR="00A72096" w:rsidRPr="00CA1DC9">
        <w:rPr>
          <w:rFonts w:eastAsia="Times New Roman" w:cs="Tahoma"/>
          <w:szCs w:val="18"/>
          <w:lang w:val="es-ES_tradnl" w:eastAsia="el-GR"/>
        </w:rPr>
        <w:t>cia</w:t>
      </w:r>
      <w:r w:rsidR="0017786F" w:rsidRPr="00CA1DC9">
        <w:rPr>
          <w:rFonts w:eastAsia="Times New Roman" w:cs="Tahoma"/>
          <w:szCs w:val="18"/>
          <w:lang w:val="es-ES_tradnl" w:eastAsia="el-GR"/>
        </w:rPr>
        <w:t>)</w:t>
      </w:r>
      <w:r w:rsidR="00E273B1">
        <w:rPr>
          <w:rFonts w:eastAsia="Times New Roman" w:cs="Tahoma"/>
          <w:szCs w:val="18"/>
          <w:lang w:val="es-ES_tradnl" w:eastAsia="el-GR"/>
        </w:rPr>
        <w:t xml:space="preserve"> y </w:t>
      </w:r>
      <w:r w:rsidR="00E273B1" w:rsidRPr="00CA1DC9">
        <w:rPr>
          <w:rFonts w:eastAsia="Times New Roman" w:cs="Tahoma"/>
          <w:szCs w:val="18"/>
          <w:lang w:val="es-ES_tradnl" w:eastAsia="el-GR"/>
        </w:rPr>
        <w:t>la Universidad de León (profesor</w:t>
      </w:r>
      <w:r w:rsidR="00E273B1">
        <w:rPr>
          <w:rFonts w:eastAsia="Times New Roman" w:cs="Tahoma"/>
          <w:szCs w:val="18"/>
          <w:lang w:val="es-ES_tradnl" w:eastAsia="el-GR"/>
        </w:rPr>
        <w:t>es</w:t>
      </w:r>
      <w:r w:rsidR="00E273B1" w:rsidRPr="00CA1DC9">
        <w:rPr>
          <w:rFonts w:eastAsia="Times New Roman" w:cs="Tahoma"/>
          <w:szCs w:val="18"/>
          <w:lang w:val="es-ES_tradnl" w:eastAsia="el-GR"/>
        </w:rPr>
        <w:t xml:space="preserve"> del Departamento de Higiene </w:t>
      </w:r>
      <w:r w:rsidR="00E273B1">
        <w:rPr>
          <w:rFonts w:eastAsia="Times New Roman" w:cs="Tahoma"/>
          <w:szCs w:val="18"/>
          <w:lang w:val="es-ES_tradnl" w:eastAsia="el-GR"/>
        </w:rPr>
        <w:t>y Tecnología de los Alimentos, con el apoyo de la Oficina de Proyectos Internacionales)</w:t>
      </w:r>
      <w:r w:rsidRPr="00CA1DC9">
        <w:rPr>
          <w:rFonts w:eastAsia="Times New Roman" w:cs="Tahoma"/>
          <w:szCs w:val="18"/>
          <w:lang w:val="es-ES_tradnl" w:eastAsia="el-GR"/>
        </w:rPr>
        <w:t>.</w:t>
      </w:r>
      <w:r w:rsidR="00A72096" w:rsidRPr="00CA1DC9">
        <w:rPr>
          <w:rFonts w:eastAsia="Times New Roman" w:cs="Tahoma"/>
          <w:szCs w:val="18"/>
          <w:lang w:val="es-ES_tradnl" w:eastAsia="el-GR"/>
        </w:rPr>
        <w:t xml:space="preserve"> Además, este grupo incluye una empresa IT con origen en</w:t>
      </w:r>
      <w:r w:rsidR="00AB7522" w:rsidRPr="00CA1DC9">
        <w:rPr>
          <w:rFonts w:eastAsia="Times New Roman" w:cs="Tahoma"/>
          <w:szCs w:val="18"/>
          <w:lang w:val="es-ES_tradnl" w:eastAsia="el-GR"/>
        </w:rPr>
        <w:t xml:space="preserve"> la industria</w:t>
      </w:r>
      <w:r w:rsidR="00375253" w:rsidRPr="00CA1DC9">
        <w:rPr>
          <w:rFonts w:eastAsia="Times New Roman" w:cs="Tahoma"/>
          <w:szCs w:val="18"/>
          <w:lang w:val="es-ES_tradnl" w:eastAsia="el-GR"/>
        </w:rPr>
        <w:t xml:space="preserve"> (</w:t>
      </w:r>
      <w:proofErr w:type="spellStart"/>
      <w:r w:rsidR="00375253" w:rsidRPr="00CA1DC9">
        <w:rPr>
          <w:rFonts w:eastAsia="Times New Roman" w:cs="Tahoma"/>
          <w:szCs w:val="18"/>
          <w:lang w:val="es-ES_tradnl" w:eastAsia="el-GR"/>
        </w:rPr>
        <w:t>SystServ</w:t>
      </w:r>
      <w:proofErr w:type="spellEnd"/>
      <w:r w:rsidR="00375253" w:rsidRPr="00CA1DC9">
        <w:rPr>
          <w:rFonts w:eastAsia="Times New Roman" w:cs="Tahoma"/>
          <w:szCs w:val="18"/>
          <w:lang w:val="es-ES_tradnl" w:eastAsia="el-GR"/>
        </w:rPr>
        <w:t>),</w:t>
      </w:r>
      <w:r w:rsidR="00AB7522" w:rsidRPr="00CA1DC9">
        <w:rPr>
          <w:rFonts w:eastAsia="Times New Roman" w:cs="Tahoma"/>
          <w:szCs w:val="18"/>
          <w:lang w:val="es-ES_tradnl" w:eastAsia="el-GR"/>
        </w:rPr>
        <w:t xml:space="preserve"> </w:t>
      </w:r>
      <w:r w:rsidR="00375253" w:rsidRPr="00CA1DC9">
        <w:rPr>
          <w:rFonts w:eastAsia="Times New Roman" w:cs="Tahoma"/>
          <w:szCs w:val="18"/>
          <w:lang w:val="es-ES_tradnl" w:eastAsia="el-GR"/>
        </w:rPr>
        <w:t xml:space="preserve">especializada en el desarrollo de plataformas </w:t>
      </w:r>
      <w:r w:rsidR="00997710">
        <w:rPr>
          <w:rFonts w:eastAsia="Times New Roman" w:cs="Tahoma"/>
          <w:i/>
          <w:szCs w:val="18"/>
          <w:lang w:val="es-ES_tradnl" w:eastAsia="el-GR"/>
        </w:rPr>
        <w:t>virtuales</w:t>
      </w:r>
      <w:r w:rsidR="00CF4D0E">
        <w:rPr>
          <w:rFonts w:eastAsia="Times New Roman" w:cs="Tahoma"/>
          <w:szCs w:val="18"/>
          <w:lang w:val="es-ES_tradnl" w:eastAsia="el-GR"/>
        </w:rPr>
        <w:t xml:space="preserve"> de formación, y l</w:t>
      </w:r>
      <w:r w:rsidR="00375253" w:rsidRPr="00CA1DC9">
        <w:rPr>
          <w:rFonts w:eastAsia="Times New Roman" w:cs="Tahoma"/>
          <w:szCs w:val="18"/>
          <w:lang w:val="es-ES_tradnl" w:eastAsia="el-GR"/>
        </w:rPr>
        <w:t>a Agencia Regional de Desarrollo griega (ANKA S</w:t>
      </w:r>
      <w:r w:rsidR="00CF4D0E">
        <w:rPr>
          <w:rFonts w:eastAsia="Times New Roman" w:cs="Tahoma"/>
          <w:szCs w:val="18"/>
          <w:lang w:val="es-ES_tradnl" w:eastAsia="el-GR"/>
        </w:rPr>
        <w:t>.</w:t>
      </w:r>
      <w:r w:rsidR="00375253" w:rsidRPr="00CA1DC9">
        <w:rPr>
          <w:rFonts w:eastAsia="Times New Roman" w:cs="Tahoma"/>
          <w:szCs w:val="18"/>
          <w:lang w:val="es-ES_tradnl" w:eastAsia="el-GR"/>
        </w:rPr>
        <w:t>A</w:t>
      </w:r>
      <w:r w:rsidR="00CF4D0E">
        <w:rPr>
          <w:rFonts w:eastAsia="Times New Roman" w:cs="Tahoma"/>
          <w:szCs w:val="18"/>
          <w:lang w:val="es-ES_tradnl" w:eastAsia="el-GR"/>
        </w:rPr>
        <w:t>.</w:t>
      </w:r>
      <w:r w:rsidR="00375253" w:rsidRPr="00CA1DC9">
        <w:rPr>
          <w:rFonts w:eastAsia="Times New Roman" w:cs="Tahoma"/>
          <w:szCs w:val="18"/>
          <w:lang w:val="es-ES_tradnl" w:eastAsia="el-GR"/>
        </w:rPr>
        <w:t xml:space="preserve">), </w:t>
      </w:r>
      <w:r w:rsidR="00AB7522" w:rsidRPr="00CA1DC9">
        <w:rPr>
          <w:rFonts w:eastAsia="Times New Roman" w:cs="Tahoma"/>
          <w:szCs w:val="18"/>
          <w:lang w:val="es-ES_tradnl" w:eastAsia="el-GR"/>
        </w:rPr>
        <w:t>con má</w:t>
      </w:r>
      <w:r w:rsidR="00A72096" w:rsidRPr="00CA1DC9">
        <w:rPr>
          <w:rFonts w:eastAsia="Times New Roman" w:cs="Tahoma"/>
          <w:szCs w:val="18"/>
          <w:lang w:val="es-ES_tradnl" w:eastAsia="el-GR"/>
        </w:rPr>
        <w:t xml:space="preserve">s de 20 años de experiencia en el desarrollo de proyectos. </w:t>
      </w:r>
      <w:r w:rsidR="00375253" w:rsidRPr="00CA1DC9">
        <w:rPr>
          <w:rFonts w:eastAsia="Times New Roman" w:cs="Tahoma"/>
          <w:szCs w:val="18"/>
          <w:lang w:val="es-ES_tradnl" w:eastAsia="el-GR"/>
        </w:rPr>
        <w:t>Finalmente, e</w:t>
      </w:r>
      <w:r w:rsidR="00A72096" w:rsidRPr="00CA1DC9">
        <w:rPr>
          <w:rFonts w:eastAsia="Times New Roman" w:cs="Tahoma"/>
          <w:szCs w:val="18"/>
          <w:lang w:val="es-ES_tradnl" w:eastAsia="el-GR"/>
        </w:rPr>
        <w:t xml:space="preserve">l </w:t>
      </w:r>
      <w:r w:rsidR="00A46AB9" w:rsidRPr="00CA1DC9">
        <w:rPr>
          <w:rFonts w:eastAsia="Times New Roman" w:cs="Tahoma"/>
          <w:szCs w:val="18"/>
          <w:lang w:val="es-ES_tradnl" w:eastAsia="el-GR"/>
        </w:rPr>
        <w:t>equipo</w:t>
      </w:r>
      <w:r w:rsidR="00AB7522" w:rsidRPr="00CA1DC9">
        <w:rPr>
          <w:rFonts w:eastAsia="Times New Roman" w:cs="Tahoma"/>
          <w:szCs w:val="18"/>
          <w:lang w:val="es-ES_tradnl" w:eastAsia="el-GR"/>
        </w:rPr>
        <w:t xml:space="preserve"> </w:t>
      </w:r>
      <w:r w:rsidR="00A72096" w:rsidRPr="00CA1DC9">
        <w:rPr>
          <w:rFonts w:eastAsia="Times New Roman" w:cs="Tahoma"/>
          <w:szCs w:val="18"/>
          <w:lang w:val="es-ES_tradnl" w:eastAsia="el-GR"/>
        </w:rPr>
        <w:t>cuenta</w:t>
      </w:r>
      <w:r w:rsidR="00375253" w:rsidRPr="00CA1DC9">
        <w:rPr>
          <w:rFonts w:eastAsia="Times New Roman" w:cs="Tahoma"/>
          <w:szCs w:val="18"/>
          <w:lang w:val="es-ES_tradnl" w:eastAsia="el-GR"/>
        </w:rPr>
        <w:t xml:space="preserve"> </w:t>
      </w:r>
      <w:r w:rsidR="00A72096" w:rsidRPr="00CA1DC9">
        <w:rPr>
          <w:rFonts w:eastAsia="Times New Roman" w:cs="Tahoma"/>
          <w:szCs w:val="18"/>
          <w:lang w:val="es-ES_tradnl" w:eastAsia="el-GR"/>
        </w:rPr>
        <w:t>con el apoyo de colaboradores de la industria</w:t>
      </w:r>
      <w:r w:rsidR="00AB7522" w:rsidRPr="00CA1DC9">
        <w:rPr>
          <w:rFonts w:eastAsia="Times New Roman" w:cs="Tahoma"/>
          <w:szCs w:val="18"/>
          <w:lang w:val="es-ES_tradnl" w:eastAsia="el-GR"/>
        </w:rPr>
        <w:t xml:space="preserve"> de los países participantes para</w:t>
      </w:r>
      <w:r w:rsidR="00AA2D7E" w:rsidRPr="00CA1DC9">
        <w:rPr>
          <w:rFonts w:eastAsia="Times New Roman" w:cs="Tahoma"/>
          <w:szCs w:val="18"/>
          <w:lang w:val="es-ES_tradnl" w:eastAsia="el-GR"/>
        </w:rPr>
        <w:t xml:space="preserve"> el diseño de estudio de casos, así como de otras universidades y diversas agencias y asociaciones para facilitar la difusión de los resultados del proyecto. </w:t>
      </w:r>
    </w:p>
    <w:p w:rsidR="005C3ED8" w:rsidRPr="00CA1DC9" w:rsidRDefault="00CA1DC9" w:rsidP="00CA1DC9">
      <w:pPr>
        <w:jc w:val="center"/>
        <w:rPr>
          <w:rFonts w:eastAsia="Times New Roman" w:cs="Tahoma"/>
          <w:szCs w:val="18"/>
          <w:lang w:val="es-ES_tradnl" w:eastAsia="el-GR"/>
        </w:rPr>
      </w:pPr>
      <w:r w:rsidRPr="00CA1DC9">
        <w:rPr>
          <w:rFonts w:eastAsia="Times New Roman" w:cs="Tahoma"/>
          <w:noProof/>
          <w:szCs w:val="18"/>
          <w:lang w:eastAsia="es-ES"/>
        </w:rPr>
        <w:drawing>
          <wp:inline distT="0" distB="0" distL="0" distR="0" wp14:anchorId="06680C0B" wp14:editId="60A2B326">
            <wp:extent cx="2284843" cy="1615564"/>
            <wp:effectExtent l="0" t="0" r="127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foo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877" cy="161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3B1" w:rsidRDefault="00E273B1" w:rsidP="00AB7522">
      <w:pPr>
        <w:jc w:val="both"/>
        <w:rPr>
          <w:rFonts w:eastAsia="Times New Roman" w:cs="Tahoma"/>
          <w:szCs w:val="18"/>
          <w:lang w:val="es-ES_tradnl" w:eastAsia="el-GR"/>
        </w:rPr>
      </w:pPr>
    </w:p>
    <w:p w:rsidR="00AA2D7E" w:rsidRPr="00CA1DC9" w:rsidRDefault="00AA2D7E" w:rsidP="00AB7522">
      <w:pPr>
        <w:jc w:val="both"/>
        <w:rPr>
          <w:rFonts w:eastAsia="Times New Roman" w:cs="Tahoma"/>
          <w:szCs w:val="18"/>
          <w:lang w:val="es-ES_tradnl" w:eastAsia="el-GR"/>
        </w:rPr>
      </w:pPr>
      <w:r w:rsidRPr="00CA1DC9">
        <w:rPr>
          <w:rFonts w:eastAsia="Times New Roman" w:cs="Tahoma"/>
          <w:szCs w:val="18"/>
          <w:lang w:val="es-ES_tradnl" w:eastAsia="el-GR"/>
        </w:rPr>
        <w:t>El proyecto tiene una duración de tres años y ha comenzado en septiembre de 2014. Los objetivos generales son:</w:t>
      </w:r>
    </w:p>
    <w:p w:rsidR="00AA2D7E" w:rsidRPr="00CA1DC9" w:rsidRDefault="00AA2D7E" w:rsidP="0017786F">
      <w:pPr>
        <w:pStyle w:val="Prrafodelista"/>
        <w:numPr>
          <w:ilvl w:val="0"/>
          <w:numId w:val="1"/>
        </w:numPr>
        <w:jc w:val="both"/>
        <w:rPr>
          <w:rFonts w:eastAsia="Times New Roman" w:cs="Tahoma"/>
          <w:szCs w:val="18"/>
          <w:lang w:val="es-ES_tradnl" w:eastAsia="el-GR"/>
        </w:rPr>
      </w:pPr>
      <w:r w:rsidRPr="00CA1DC9">
        <w:rPr>
          <w:rFonts w:eastAsia="Times New Roman" w:cs="Tahoma"/>
          <w:szCs w:val="18"/>
          <w:lang w:val="es-ES_tradnl" w:eastAsia="el-GR"/>
        </w:rPr>
        <w:t xml:space="preserve">Fomentar la calidad y relevancia de la enseñanza mediante el desarrollo de estrategias </w:t>
      </w:r>
      <w:r w:rsidR="00A46AB9" w:rsidRPr="00CA1DC9">
        <w:rPr>
          <w:rFonts w:eastAsia="Times New Roman" w:cs="Tahoma"/>
          <w:szCs w:val="18"/>
          <w:lang w:val="es-ES_tradnl" w:eastAsia="el-GR"/>
        </w:rPr>
        <w:t>novedosas</w:t>
      </w:r>
      <w:r w:rsidRPr="00CA1DC9">
        <w:rPr>
          <w:rFonts w:eastAsia="Times New Roman" w:cs="Tahoma"/>
          <w:szCs w:val="18"/>
          <w:lang w:val="es-ES_tradnl" w:eastAsia="el-GR"/>
        </w:rPr>
        <w:t xml:space="preserve"> e innovadoras en educación y el apoyo a la difusión de </w:t>
      </w:r>
      <w:r w:rsidR="00375253" w:rsidRPr="00CA1DC9">
        <w:rPr>
          <w:rFonts w:eastAsia="Times New Roman" w:cs="Tahoma"/>
          <w:szCs w:val="18"/>
          <w:lang w:val="es-ES_tradnl" w:eastAsia="el-GR"/>
        </w:rPr>
        <w:t xml:space="preserve">buenas </w:t>
      </w:r>
      <w:r w:rsidRPr="00CA1DC9">
        <w:rPr>
          <w:rFonts w:eastAsia="Times New Roman" w:cs="Tahoma"/>
          <w:szCs w:val="18"/>
          <w:lang w:val="es-ES_tradnl" w:eastAsia="el-GR"/>
        </w:rPr>
        <w:t xml:space="preserve">prácticas docentes </w:t>
      </w:r>
      <w:r w:rsidR="00375253" w:rsidRPr="00CA1DC9">
        <w:rPr>
          <w:rFonts w:eastAsia="Times New Roman" w:cs="Tahoma"/>
          <w:szCs w:val="18"/>
          <w:lang w:val="es-ES_tradnl" w:eastAsia="el-GR"/>
        </w:rPr>
        <w:t>educativas</w:t>
      </w:r>
      <w:r w:rsidRPr="00CA1DC9">
        <w:rPr>
          <w:rFonts w:eastAsia="Times New Roman" w:cs="Tahoma"/>
          <w:szCs w:val="18"/>
          <w:lang w:val="es-ES_tradnl" w:eastAsia="el-GR"/>
        </w:rPr>
        <w:t xml:space="preserve"> en el campo de la ciencia y tecnología de los alimentos.</w:t>
      </w:r>
    </w:p>
    <w:p w:rsidR="00AA2D7E" w:rsidRPr="00CA1DC9" w:rsidRDefault="00AA2D7E" w:rsidP="0017786F">
      <w:pPr>
        <w:pStyle w:val="Prrafodelista"/>
        <w:numPr>
          <w:ilvl w:val="0"/>
          <w:numId w:val="1"/>
        </w:numPr>
        <w:jc w:val="both"/>
        <w:rPr>
          <w:rFonts w:eastAsia="Times New Roman" w:cs="Tahoma"/>
          <w:szCs w:val="18"/>
          <w:lang w:val="es-ES_tradnl" w:eastAsia="el-GR"/>
        </w:rPr>
      </w:pPr>
      <w:r w:rsidRPr="00CA1DC9">
        <w:rPr>
          <w:rFonts w:eastAsia="Times New Roman" w:cs="Tahoma"/>
          <w:szCs w:val="18"/>
          <w:lang w:val="es-ES_tradnl" w:eastAsia="el-GR"/>
        </w:rPr>
        <w:lastRenderedPageBreak/>
        <w:t xml:space="preserve">Promover prácticas innovadoras </w:t>
      </w:r>
      <w:r w:rsidR="00375253" w:rsidRPr="00CA1DC9">
        <w:rPr>
          <w:rFonts w:eastAsia="Times New Roman" w:cs="Tahoma"/>
          <w:szCs w:val="18"/>
          <w:lang w:val="es-ES_tradnl" w:eastAsia="el-GR"/>
        </w:rPr>
        <w:t>educativas</w:t>
      </w:r>
      <w:r w:rsidRPr="00CA1DC9">
        <w:rPr>
          <w:rFonts w:eastAsia="Times New Roman" w:cs="Tahoma"/>
          <w:szCs w:val="18"/>
          <w:lang w:val="es-ES_tradnl" w:eastAsia="el-GR"/>
        </w:rPr>
        <w:t xml:space="preserve">, mediante técnicas de aprendizaje personalizado, aprendizaje colaborativo y pensamiento crítico, uso estratégico de Tecnologías de la Información y la Comunicación (TIC), recursos educativos </w:t>
      </w:r>
      <w:r w:rsidR="00375253" w:rsidRPr="00CA1DC9">
        <w:rPr>
          <w:rFonts w:eastAsia="Times New Roman" w:cs="Tahoma"/>
          <w:szCs w:val="18"/>
          <w:lang w:val="es-ES_tradnl" w:eastAsia="el-GR"/>
        </w:rPr>
        <w:t>a distancia</w:t>
      </w:r>
      <w:r w:rsidRPr="00CA1DC9">
        <w:rPr>
          <w:rFonts w:eastAsia="Times New Roman" w:cs="Tahoma"/>
          <w:szCs w:val="18"/>
          <w:lang w:val="es-ES_tradnl" w:eastAsia="el-GR"/>
        </w:rPr>
        <w:t xml:space="preserve"> (</w:t>
      </w:r>
      <w:r w:rsidR="00A46AB9" w:rsidRPr="00CA1DC9">
        <w:rPr>
          <w:rFonts w:eastAsia="Times New Roman" w:cs="Tahoma"/>
          <w:i/>
          <w:szCs w:val="18"/>
          <w:lang w:val="es-ES_tradnl" w:eastAsia="el-GR"/>
        </w:rPr>
        <w:t xml:space="preserve">open </w:t>
      </w:r>
      <w:proofErr w:type="spellStart"/>
      <w:r w:rsidR="00A46AB9" w:rsidRPr="00CA1DC9">
        <w:rPr>
          <w:rFonts w:eastAsia="Times New Roman" w:cs="Tahoma"/>
          <w:i/>
          <w:szCs w:val="18"/>
          <w:lang w:val="es-ES_tradnl" w:eastAsia="el-GR"/>
        </w:rPr>
        <w:t>educational</w:t>
      </w:r>
      <w:proofErr w:type="spellEnd"/>
      <w:r w:rsidR="00A46AB9" w:rsidRPr="00CA1DC9">
        <w:rPr>
          <w:rFonts w:eastAsia="Times New Roman" w:cs="Tahoma"/>
          <w:i/>
          <w:szCs w:val="18"/>
          <w:lang w:val="es-ES_tradnl" w:eastAsia="el-GR"/>
        </w:rPr>
        <w:t xml:space="preserve"> </w:t>
      </w:r>
      <w:proofErr w:type="spellStart"/>
      <w:r w:rsidR="00A46AB9" w:rsidRPr="00CA1DC9">
        <w:rPr>
          <w:rFonts w:eastAsia="Times New Roman" w:cs="Tahoma"/>
          <w:i/>
          <w:szCs w:val="18"/>
          <w:lang w:val="es-ES_tradnl" w:eastAsia="el-GR"/>
        </w:rPr>
        <w:t>resources</w:t>
      </w:r>
      <w:proofErr w:type="spellEnd"/>
      <w:r w:rsidR="00A46AB9" w:rsidRPr="00CA1DC9">
        <w:rPr>
          <w:rFonts w:eastAsia="Times New Roman" w:cs="Tahoma"/>
          <w:szCs w:val="18"/>
          <w:lang w:val="es-ES_tradnl" w:eastAsia="el-GR"/>
        </w:rPr>
        <w:t xml:space="preserve">, </w:t>
      </w:r>
      <w:r w:rsidRPr="00CA1DC9">
        <w:rPr>
          <w:rFonts w:eastAsia="Times New Roman" w:cs="Tahoma"/>
          <w:szCs w:val="18"/>
          <w:lang w:val="es-ES_tradnl" w:eastAsia="el-GR"/>
        </w:rPr>
        <w:t xml:space="preserve">OER), aprendizaje abierto y flexible, movilidad virtual y otras técnicas </w:t>
      </w:r>
      <w:r w:rsidR="00A46AB9" w:rsidRPr="00CA1DC9">
        <w:rPr>
          <w:rFonts w:eastAsia="Times New Roman" w:cs="Tahoma"/>
          <w:szCs w:val="18"/>
          <w:lang w:val="es-ES_tradnl" w:eastAsia="el-GR"/>
        </w:rPr>
        <w:t>didácticas</w:t>
      </w:r>
      <w:r w:rsidRPr="00CA1DC9">
        <w:rPr>
          <w:rFonts w:eastAsia="Times New Roman" w:cs="Tahoma"/>
          <w:szCs w:val="18"/>
          <w:lang w:val="es-ES_tradnl" w:eastAsia="el-GR"/>
        </w:rPr>
        <w:t xml:space="preserve"> novedosas.</w:t>
      </w:r>
    </w:p>
    <w:p w:rsidR="00AA2D7E" w:rsidRPr="00CA1DC9" w:rsidRDefault="0017786F" w:rsidP="0017786F">
      <w:pPr>
        <w:pStyle w:val="Prrafodelista"/>
        <w:numPr>
          <w:ilvl w:val="0"/>
          <w:numId w:val="1"/>
        </w:numPr>
        <w:jc w:val="both"/>
        <w:rPr>
          <w:rFonts w:eastAsia="Times New Roman" w:cs="Tahoma"/>
          <w:szCs w:val="18"/>
          <w:lang w:val="es-ES_tradnl" w:eastAsia="el-GR"/>
        </w:rPr>
      </w:pPr>
      <w:r w:rsidRPr="00CA1DC9">
        <w:rPr>
          <w:rFonts w:eastAsia="Times New Roman" w:cs="Tahoma"/>
          <w:szCs w:val="18"/>
          <w:lang w:val="es-ES_tradnl" w:eastAsia="el-GR"/>
        </w:rPr>
        <w:t xml:space="preserve">Aumentar la importancia </w:t>
      </w:r>
      <w:r w:rsidR="00A46AB9" w:rsidRPr="00CA1DC9">
        <w:rPr>
          <w:rFonts w:eastAsia="Times New Roman" w:cs="Tahoma"/>
          <w:szCs w:val="18"/>
          <w:lang w:val="es-ES_tradnl" w:eastAsia="el-GR"/>
        </w:rPr>
        <w:t xml:space="preserve">de </w:t>
      </w:r>
      <w:r w:rsidRPr="00CA1DC9">
        <w:rPr>
          <w:rFonts w:eastAsia="Times New Roman" w:cs="Tahoma"/>
          <w:szCs w:val="18"/>
          <w:lang w:val="es-ES_tradnl" w:eastAsia="el-GR"/>
        </w:rPr>
        <w:t xml:space="preserve">la oferta </w:t>
      </w:r>
      <w:r w:rsidR="00A46AB9" w:rsidRPr="00CA1DC9">
        <w:rPr>
          <w:rFonts w:eastAsia="Times New Roman" w:cs="Tahoma"/>
          <w:szCs w:val="18"/>
          <w:lang w:val="es-ES_tradnl" w:eastAsia="el-GR"/>
        </w:rPr>
        <w:t xml:space="preserve">formativa </w:t>
      </w:r>
      <w:r w:rsidRPr="00CA1DC9">
        <w:rPr>
          <w:rFonts w:eastAsia="Times New Roman" w:cs="Tahoma"/>
          <w:szCs w:val="18"/>
          <w:lang w:val="es-ES_tradnl" w:eastAsia="el-GR"/>
        </w:rPr>
        <w:t xml:space="preserve">y </w:t>
      </w:r>
      <w:r w:rsidR="00A46AB9" w:rsidRPr="00CA1DC9">
        <w:rPr>
          <w:rFonts w:eastAsia="Times New Roman" w:cs="Tahoma"/>
          <w:szCs w:val="18"/>
          <w:lang w:val="es-ES_tradnl" w:eastAsia="el-GR"/>
        </w:rPr>
        <w:t xml:space="preserve">de </w:t>
      </w:r>
      <w:r w:rsidR="001D10CA" w:rsidRPr="00CA1DC9">
        <w:rPr>
          <w:rFonts w:eastAsia="Times New Roman" w:cs="Tahoma"/>
          <w:szCs w:val="18"/>
          <w:lang w:val="es-ES_tradnl" w:eastAsia="el-GR"/>
        </w:rPr>
        <w:t>competencias profesionales</w:t>
      </w:r>
      <w:r w:rsidRPr="00CA1DC9">
        <w:rPr>
          <w:rFonts w:eastAsia="Times New Roman" w:cs="Tahoma"/>
          <w:szCs w:val="18"/>
          <w:lang w:val="es-ES_tradnl" w:eastAsia="el-GR"/>
        </w:rPr>
        <w:t xml:space="preserve"> </w:t>
      </w:r>
      <w:r w:rsidR="00A46AB9" w:rsidRPr="00CA1DC9">
        <w:rPr>
          <w:rFonts w:eastAsia="Times New Roman" w:cs="Tahoma"/>
          <w:szCs w:val="18"/>
          <w:lang w:val="es-ES_tradnl" w:eastAsia="el-GR"/>
        </w:rPr>
        <w:t xml:space="preserve">en el mercado laboral </w:t>
      </w:r>
      <w:r w:rsidRPr="00CA1DC9">
        <w:rPr>
          <w:rFonts w:eastAsia="Times New Roman" w:cs="Tahoma"/>
          <w:szCs w:val="18"/>
          <w:lang w:val="es-ES_tradnl" w:eastAsia="el-GR"/>
        </w:rPr>
        <w:t>y reforzar las relaciones entre las instituciones de educación superior y el mundo de la industria alimentaria, y</w:t>
      </w:r>
    </w:p>
    <w:p w:rsidR="0017786F" w:rsidRPr="00CA1DC9" w:rsidRDefault="0017786F" w:rsidP="0017786F">
      <w:pPr>
        <w:pStyle w:val="Prrafodelista"/>
        <w:numPr>
          <w:ilvl w:val="0"/>
          <w:numId w:val="1"/>
        </w:numPr>
        <w:jc w:val="both"/>
        <w:rPr>
          <w:rFonts w:eastAsia="Times New Roman" w:cs="Tahoma"/>
          <w:szCs w:val="18"/>
          <w:lang w:val="es-ES_tradnl" w:eastAsia="el-GR"/>
        </w:rPr>
      </w:pPr>
      <w:r w:rsidRPr="00CA1DC9">
        <w:rPr>
          <w:rFonts w:eastAsia="Times New Roman" w:cs="Tahoma"/>
          <w:szCs w:val="18"/>
          <w:lang w:val="es-ES_tradnl" w:eastAsia="el-GR"/>
        </w:rPr>
        <w:t xml:space="preserve">Mejorar las habilidades de las universidades participantes en las áreas del desarrollo estratégico, la calidad de la oferta </w:t>
      </w:r>
      <w:r w:rsidR="00A46AB9" w:rsidRPr="00CA1DC9">
        <w:rPr>
          <w:rFonts w:eastAsia="Times New Roman" w:cs="Tahoma"/>
          <w:szCs w:val="18"/>
          <w:lang w:val="es-ES_tradnl" w:eastAsia="el-GR"/>
        </w:rPr>
        <w:t>formativa</w:t>
      </w:r>
      <w:r w:rsidRPr="00CA1DC9">
        <w:rPr>
          <w:rFonts w:eastAsia="Times New Roman" w:cs="Tahoma"/>
          <w:szCs w:val="18"/>
          <w:lang w:val="es-ES_tradnl" w:eastAsia="el-GR"/>
        </w:rPr>
        <w:t xml:space="preserve"> y la internacionalización</w:t>
      </w:r>
      <w:r w:rsidR="00A46AB9" w:rsidRPr="00CA1DC9">
        <w:rPr>
          <w:rFonts w:eastAsia="Times New Roman" w:cs="Tahoma"/>
          <w:szCs w:val="18"/>
          <w:lang w:val="es-ES_tradnl" w:eastAsia="el-GR"/>
        </w:rPr>
        <w:t>.</w:t>
      </w:r>
    </w:p>
    <w:p w:rsidR="0017786F" w:rsidRDefault="0017786F" w:rsidP="00AB7522">
      <w:pPr>
        <w:jc w:val="both"/>
        <w:rPr>
          <w:rFonts w:eastAsia="Times New Roman" w:cs="Tahoma"/>
          <w:szCs w:val="18"/>
          <w:lang w:val="es-ES_tradnl" w:eastAsia="el-GR"/>
        </w:rPr>
      </w:pPr>
      <w:r w:rsidRPr="00CA1DC9">
        <w:rPr>
          <w:rFonts w:eastAsia="Times New Roman" w:cs="Tahoma"/>
          <w:szCs w:val="18"/>
          <w:lang w:val="es-ES_tradnl" w:eastAsia="el-GR"/>
        </w:rPr>
        <w:t>El primer informe sobre el proyecto</w:t>
      </w:r>
      <w:r w:rsidR="001D10CA" w:rsidRPr="00CA1DC9">
        <w:rPr>
          <w:rFonts w:eastAsia="Times New Roman" w:cs="Tahoma"/>
          <w:szCs w:val="18"/>
          <w:lang w:val="es-ES_tradnl" w:eastAsia="el-GR"/>
        </w:rPr>
        <w:t>,</w:t>
      </w:r>
      <w:r w:rsidRPr="00CA1DC9">
        <w:rPr>
          <w:rFonts w:eastAsia="Times New Roman" w:cs="Tahoma"/>
          <w:szCs w:val="18"/>
          <w:lang w:val="es-ES_tradnl" w:eastAsia="el-GR"/>
        </w:rPr>
        <w:t xml:space="preserve"> que ha sido enviado a la Agencia Nacional Griega</w:t>
      </w:r>
      <w:r w:rsidR="00A46AB9" w:rsidRPr="00CA1DC9">
        <w:rPr>
          <w:rFonts w:eastAsia="Times New Roman" w:cs="Tahoma"/>
          <w:szCs w:val="18"/>
          <w:lang w:val="es-ES_tradnl" w:eastAsia="el-GR"/>
        </w:rPr>
        <w:t xml:space="preserve"> por parte de la universidad coordinadora,</w:t>
      </w:r>
      <w:r w:rsidRPr="00CA1DC9">
        <w:rPr>
          <w:rFonts w:eastAsia="Times New Roman" w:cs="Tahoma"/>
          <w:szCs w:val="18"/>
          <w:lang w:val="es-ES_tradnl" w:eastAsia="el-GR"/>
        </w:rPr>
        <w:t xml:space="preserve"> muestra la necesidad de un mayor desarrollo</w:t>
      </w:r>
      <w:r w:rsidR="001D10CA" w:rsidRPr="00CA1DC9">
        <w:rPr>
          <w:rFonts w:eastAsia="Times New Roman" w:cs="Tahoma"/>
          <w:szCs w:val="18"/>
          <w:lang w:val="es-ES_tradnl" w:eastAsia="el-GR"/>
        </w:rPr>
        <w:t>,</w:t>
      </w:r>
      <w:r w:rsidRPr="00CA1DC9">
        <w:rPr>
          <w:rFonts w:eastAsia="Times New Roman" w:cs="Tahoma"/>
          <w:szCs w:val="18"/>
          <w:lang w:val="es-ES_tradnl" w:eastAsia="el-GR"/>
        </w:rPr>
        <w:t xml:space="preserve"> </w:t>
      </w:r>
      <w:r w:rsidR="001D10CA" w:rsidRPr="00CA1DC9">
        <w:rPr>
          <w:rFonts w:eastAsia="Times New Roman" w:cs="Tahoma"/>
          <w:szCs w:val="18"/>
          <w:lang w:val="es-ES_tradnl" w:eastAsia="el-GR"/>
        </w:rPr>
        <w:t xml:space="preserve">en los ámbitos enunciados, </w:t>
      </w:r>
      <w:r w:rsidRPr="00CA1DC9">
        <w:rPr>
          <w:rFonts w:eastAsia="Times New Roman" w:cs="Tahoma"/>
          <w:szCs w:val="18"/>
          <w:lang w:val="es-ES_tradnl" w:eastAsia="el-GR"/>
        </w:rPr>
        <w:t>del sector alimentario en todos los países participantes.</w:t>
      </w:r>
    </w:p>
    <w:p w:rsidR="00E273B1" w:rsidRDefault="00E273B1" w:rsidP="00AB7522">
      <w:pPr>
        <w:jc w:val="both"/>
        <w:rPr>
          <w:rFonts w:eastAsia="Times New Roman" w:cs="Tahoma"/>
          <w:szCs w:val="18"/>
          <w:lang w:val="es-ES_tradnl" w:eastAsia="el-GR"/>
        </w:rPr>
      </w:pPr>
      <w:r>
        <w:rPr>
          <w:rFonts w:eastAsia="Times New Roman" w:cs="Tahoma"/>
          <w:szCs w:val="18"/>
          <w:lang w:val="es-ES_tradnl" w:eastAsia="el-GR"/>
        </w:rPr>
        <w:t>Este es el primer proyecto de estas características, financiado por la Unión Europea gracias al Programa ERASMU</w:t>
      </w:r>
      <w:r w:rsidR="00060D6D">
        <w:rPr>
          <w:rFonts w:eastAsia="Times New Roman" w:cs="Tahoma"/>
          <w:szCs w:val="18"/>
          <w:lang w:val="es-ES_tradnl" w:eastAsia="el-GR"/>
        </w:rPr>
        <w:t>S +, en el que la ULE participa activamente.</w:t>
      </w:r>
    </w:p>
    <w:p w:rsidR="00CA1DC9" w:rsidRDefault="00CA1DC9" w:rsidP="00AB7522">
      <w:pPr>
        <w:jc w:val="both"/>
        <w:rPr>
          <w:rFonts w:eastAsia="Times New Roman" w:cs="Tahoma"/>
          <w:szCs w:val="18"/>
          <w:lang w:val="es-ES_tradnl" w:eastAsia="el-GR"/>
        </w:rPr>
      </w:pPr>
      <w:r>
        <w:rPr>
          <w:rFonts w:eastAsia="Times New Roman" w:cs="Tahoma"/>
          <w:szCs w:val="18"/>
          <w:lang w:val="es-ES_tradnl" w:eastAsia="el-GR"/>
        </w:rPr>
        <w:t xml:space="preserve">Más información en: </w:t>
      </w:r>
      <w:hyperlink r:id="rId7" w:history="1">
        <w:r w:rsidRPr="006255A3">
          <w:rPr>
            <w:rStyle w:val="Hipervnculo"/>
            <w:rFonts w:eastAsia="Times New Roman" w:cs="Tahoma"/>
            <w:szCs w:val="18"/>
            <w:lang w:val="es-ES_tradnl" w:eastAsia="el-GR"/>
          </w:rPr>
          <w:t>http://efoodscience.com</w:t>
        </w:r>
      </w:hyperlink>
      <w:r>
        <w:rPr>
          <w:rFonts w:eastAsia="Times New Roman" w:cs="Tahoma"/>
          <w:szCs w:val="18"/>
          <w:lang w:val="es-ES_tradnl" w:eastAsia="el-GR"/>
        </w:rPr>
        <w:t xml:space="preserve"> </w:t>
      </w:r>
    </w:p>
    <w:p w:rsidR="00661152" w:rsidRPr="00CA1DC9" w:rsidRDefault="00661152" w:rsidP="00AB7522">
      <w:pPr>
        <w:jc w:val="both"/>
        <w:rPr>
          <w:rFonts w:eastAsia="Times New Roman" w:cs="Tahoma"/>
          <w:szCs w:val="18"/>
          <w:lang w:val="es-ES_tradnl" w:eastAsia="el-GR"/>
        </w:rPr>
      </w:pPr>
      <w:r>
        <w:rPr>
          <w:rFonts w:eastAsia="Times New Roman" w:cs="Tahoma"/>
          <w:szCs w:val="18"/>
          <w:lang w:val="es-ES_tradnl" w:eastAsia="el-GR"/>
        </w:rPr>
        <w:t>Coordinadora del proyecto en la ULE, Dra. Teresa Mª López Díaz (</w:t>
      </w:r>
      <w:hyperlink r:id="rId8" w:history="1">
        <w:r w:rsidRPr="006255A3">
          <w:rPr>
            <w:rStyle w:val="Hipervnculo"/>
            <w:rFonts w:eastAsia="Times New Roman" w:cs="Tahoma"/>
            <w:szCs w:val="18"/>
            <w:lang w:val="es-ES_tradnl" w:eastAsia="el-GR"/>
          </w:rPr>
          <w:t>teresa.lopez@unileon.es</w:t>
        </w:r>
      </w:hyperlink>
      <w:r>
        <w:rPr>
          <w:rFonts w:eastAsia="Times New Roman" w:cs="Tahoma"/>
          <w:szCs w:val="18"/>
          <w:lang w:val="es-ES_tradnl" w:eastAsia="el-GR"/>
        </w:rPr>
        <w:t xml:space="preserve"> ).</w:t>
      </w:r>
    </w:p>
    <w:sectPr w:rsidR="00661152" w:rsidRPr="00CA1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F91"/>
    <w:multiLevelType w:val="hybridMultilevel"/>
    <w:tmpl w:val="7EB67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3D"/>
    <w:rsid w:val="00031D3D"/>
    <w:rsid w:val="00035E22"/>
    <w:rsid w:val="00060D6D"/>
    <w:rsid w:val="0017786F"/>
    <w:rsid w:val="001D10CA"/>
    <w:rsid w:val="002273EC"/>
    <w:rsid w:val="00341844"/>
    <w:rsid w:val="00375253"/>
    <w:rsid w:val="00376E0E"/>
    <w:rsid w:val="005C3ED8"/>
    <w:rsid w:val="00611BF4"/>
    <w:rsid w:val="00661152"/>
    <w:rsid w:val="00763277"/>
    <w:rsid w:val="00822EA6"/>
    <w:rsid w:val="00997710"/>
    <w:rsid w:val="00A46AB9"/>
    <w:rsid w:val="00A72096"/>
    <w:rsid w:val="00AA2D7E"/>
    <w:rsid w:val="00AA747F"/>
    <w:rsid w:val="00AB7522"/>
    <w:rsid w:val="00CA1DC9"/>
    <w:rsid w:val="00CF4D0E"/>
    <w:rsid w:val="00E273B1"/>
    <w:rsid w:val="00E57269"/>
    <w:rsid w:val="00E6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DB9FE-3F84-4D3F-869F-CA4769E0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2EA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7786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F4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lopez@unileon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foodsci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c.europa.eu/europe2020/europe-2020-in-a-nutshell/index_en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2015-12-14T16:22:00Z</cp:lastPrinted>
  <dcterms:created xsi:type="dcterms:W3CDTF">2015-12-09T09:41:00Z</dcterms:created>
  <dcterms:modified xsi:type="dcterms:W3CDTF">2016-01-15T10:27:00Z</dcterms:modified>
</cp:coreProperties>
</file>